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96" w:rsidRPr="00B12787" w:rsidRDefault="003A53A7" w:rsidP="00D066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06696" w:rsidRPr="00B12787">
        <w:rPr>
          <w:rFonts w:ascii="Arial" w:hAnsi="Arial" w:cs="Arial"/>
          <w:b/>
        </w:rPr>
        <w:t>ECLARACIÓN JURADA</w:t>
      </w:r>
      <w:r>
        <w:rPr>
          <w:rFonts w:ascii="Arial" w:hAnsi="Arial" w:cs="Arial"/>
          <w:b/>
        </w:rPr>
        <w:t xml:space="preserve"> TIPO</w:t>
      </w:r>
      <w:r w:rsidR="00D06696" w:rsidRPr="00B12787">
        <w:rPr>
          <w:rFonts w:ascii="Arial" w:hAnsi="Arial" w:cs="Arial"/>
          <w:b/>
        </w:rPr>
        <w:t xml:space="preserve"> SIMPLE DIRECTIVA COMPLETA </w:t>
      </w:r>
    </w:p>
    <w:p w:rsidR="00D06696" w:rsidRPr="00B12787" w:rsidRDefault="00D06696" w:rsidP="00D06696">
      <w:pPr>
        <w:jc w:val="center"/>
        <w:rPr>
          <w:rFonts w:ascii="Arial" w:hAnsi="Arial" w:cs="Arial"/>
          <w:b/>
        </w:rPr>
      </w:pPr>
      <w:r w:rsidRPr="00B12787">
        <w:rPr>
          <w:rFonts w:ascii="Arial" w:hAnsi="Arial" w:cs="Arial"/>
          <w:b/>
        </w:rPr>
        <w:t xml:space="preserve">SOBRE INHABILIDADESLA </w:t>
      </w:r>
      <w:bookmarkStart w:id="0" w:name="_GoBack"/>
      <w:bookmarkEnd w:id="0"/>
      <w:r w:rsidRPr="00B12787">
        <w:rPr>
          <w:rFonts w:ascii="Arial" w:hAnsi="Arial" w:cs="Arial"/>
          <w:b/>
        </w:rPr>
        <w:t>DIRECTIVA DE PROYECTO POSTULANTE A SUBVENCION DEL GOBIERNO REGIONAL DEL BIOBÍO</w:t>
      </w:r>
    </w:p>
    <w:p w:rsidR="00D06696" w:rsidRPr="00B12787" w:rsidRDefault="00D06696" w:rsidP="00D06696">
      <w:pPr>
        <w:rPr>
          <w:rFonts w:ascii="Arial" w:hAnsi="Arial" w:cs="Arial"/>
          <w:b/>
        </w:rPr>
      </w:pPr>
      <w:r w:rsidRPr="00B12787">
        <w:rPr>
          <w:rFonts w:ascii="Arial" w:hAnsi="Arial" w:cs="Arial"/>
          <w:b/>
        </w:rPr>
        <w:t>FONDO:</w:t>
      </w:r>
    </w:p>
    <w:p w:rsidR="00D06696" w:rsidRPr="00B12787" w:rsidRDefault="00D06696" w:rsidP="00D06696">
      <w:pPr>
        <w:rPr>
          <w:rFonts w:ascii="Arial" w:hAnsi="Arial" w:cs="Arial"/>
          <w:b/>
        </w:rPr>
      </w:pPr>
      <w:r w:rsidRPr="00B12787">
        <w:rPr>
          <w:rFonts w:ascii="Arial" w:hAnsi="Arial" w:cs="Arial"/>
          <w:b/>
        </w:rPr>
        <w:t>INICIATIVA POSTULADA:</w:t>
      </w:r>
    </w:p>
    <w:p w:rsidR="00D06696" w:rsidRPr="00B12787" w:rsidRDefault="00D06696" w:rsidP="00D06696">
      <w:pPr>
        <w:rPr>
          <w:rFonts w:ascii="Arial" w:hAnsi="Arial" w:cs="Arial"/>
          <w:b/>
        </w:rPr>
      </w:pPr>
      <w:r w:rsidRPr="00B12787">
        <w:rPr>
          <w:rFonts w:ascii="Arial" w:hAnsi="Arial" w:cs="Arial"/>
          <w:b/>
        </w:rPr>
        <w:t>INSTITUCIÓN:</w:t>
      </w:r>
    </w:p>
    <w:p w:rsidR="00D06696" w:rsidRPr="00B12787" w:rsidRDefault="00D06696" w:rsidP="00D06696">
      <w:pPr>
        <w:rPr>
          <w:rFonts w:ascii="Arial" w:hAnsi="Arial" w:cs="Arial"/>
          <w:b/>
        </w:rPr>
      </w:pPr>
      <w:r w:rsidRPr="00B12787">
        <w:rPr>
          <w:rFonts w:ascii="Arial" w:hAnsi="Arial" w:cs="Arial"/>
          <w:b/>
        </w:rPr>
        <w:t>RUT:</w:t>
      </w:r>
    </w:p>
    <w:p w:rsidR="00D06696" w:rsidRPr="00B12787" w:rsidRDefault="00D06696" w:rsidP="00D06696">
      <w:pPr>
        <w:rPr>
          <w:rFonts w:ascii="Arial" w:hAnsi="Arial" w:cs="Arial"/>
        </w:rPr>
      </w:pPr>
      <w:r w:rsidRPr="00B12787">
        <w:rPr>
          <w:rFonts w:ascii="Arial" w:hAnsi="Arial" w:cs="Arial"/>
        </w:rPr>
        <w:t>Los integrantes del directorio que a continuación se detallan: (incorporar líneas a tabla según cantidad de directores, incluido representante legal, tesorero, secretario) declaran que: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001"/>
        <w:gridCol w:w="2207"/>
        <w:gridCol w:w="2207"/>
      </w:tblGrid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CARGO</w:t>
            </w: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NOMBRE COMPLETO DIRECTOR</w:t>
            </w: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RUT</w:t>
            </w: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FIRMA</w:t>
            </w: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</w:tbl>
    <w:p w:rsidR="00D06696" w:rsidRPr="00B12787" w:rsidRDefault="00D06696" w:rsidP="00D06696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>No soy funcionario del Gobierno Regional del Biobío, ni consultor de este, remunerado o no remunerado.</w:t>
      </w:r>
    </w:p>
    <w:p w:rsidR="00D06696" w:rsidRPr="00B12787" w:rsidRDefault="00D06696" w:rsidP="00D06696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No soy cónyuge, ni tengo vínculo familiar hasta </w:t>
      </w:r>
      <w:r>
        <w:rPr>
          <w:rFonts w:ascii="Arial" w:hAnsi="Arial" w:cs="Arial"/>
        </w:rPr>
        <w:t>el 4°</w:t>
      </w:r>
      <w:r w:rsidRPr="00B12787">
        <w:rPr>
          <w:rFonts w:ascii="Arial" w:hAnsi="Arial" w:cs="Arial"/>
        </w:rPr>
        <w:t xml:space="preserve"> consanguinidad, ni </w:t>
      </w:r>
      <w:r>
        <w:rPr>
          <w:rFonts w:ascii="Arial" w:hAnsi="Arial" w:cs="Arial"/>
        </w:rPr>
        <w:t>2°</w:t>
      </w:r>
      <w:r w:rsidRPr="00B12787">
        <w:rPr>
          <w:rFonts w:ascii="Arial" w:hAnsi="Arial" w:cs="Arial"/>
        </w:rPr>
        <w:t xml:space="preserve"> de afinidad inclusive con el Gobernador Regional del Biobío, miembros el Consejo Regional del Biobío, Jefes de División del Gobierno Regional del Biobío, directivos del Gobierno Regional del Biobío, hasta </w:t>
      </w:r>
      <w:proofErr w:type="gramStart"/>
      <w:r w:rsidRPr="00B12787">
        <w:rPr>
          <w:rFonts w:ascii="Arial" w:hAnsi="Arial" w:cs="Arial"/>
        </w:rPr>
        <w:t>Jefe</w:t>
      </w:r>
      <w:proofErr w:type="gramEnd"/>
      <w:r w:rsidRPr="00B12787">
        <w:rPr>
          <w:rFonts w:ascii="Arial" w:hAnsi="Arial" w:cs="Arial"/>
        </w:rPr>
        <w:t xml:space="preserve"> de división o departamento o su equivalente, de las Unidades o Departamentos que intervienen en el proceso de asignación, evaluación, supervisión o control de la iniciativa que se postula</w:t>
      </w:r>
      <w:r w:rsidRPr="00B12787">
        <w:rPr>
          <w:rFonts w:ascii="Arial" w:hAnsi="Arial" w:cs="Arial"/>
          <w:b/>
        </w:rPr>
        <w:t xml:space="preserve"> </w:t>
      </w:r>
    </w:p>
    <w:p w:rsidR="00D06696" w:rsidRPr="00B12787" w:rsidRDefault="00D06696" w:rsidP="00D06696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B12787">
        <w:rPr>
          <w:rFonts w:ascii="Arial" w:hAnsi="Arial" w:cs="Arial"/>
          <w:lang w:val="es-ES"/>
        </w:rPr>
        <w:lastRenderedPageBreak/>
        <w:t xml:space="preserve">No tengo litigios pendientes con el Gobierno Regional del Biobío, a menos que se refieran al ejercicio de derechos propios, de cónyuge, o de vínculo familiar hasta el </w:t>
      </w:r>
      <w:r>
        <w:rPr>
          <w:rFonts w:ascii="Arial" w:hAnsi="Arial" w:cs="Arial"/>
          <w:lang w:val="es-ES"/>
        </w:rPr>
        <w:t>4°</w:t>
      </w:r>
      <w:r w:rsidRPr="00B12787">
        <w:rPr>
          <w:rFonts w:ascii="Arial" w:hAnsi="Arial" w:cs="Arial"/>
          <w:lang w:val="es-ES"/>
        </w:rPr>
        <w:t xml:space="preserve"> grado de consanguinidad, ni </w:t>
      </w:r>
      <w:r>
        <w:rPr>
          <w:rFonts w:ascii="Arial" w:hAnsi="Arial" w:cs="Arial"/>
          <w:lang w:val="es-ES"/>
        </w:rPr>
        <w:t>2°</w:t>
      </w:r>
      <w:r w:rsidRPr="00B12787">
        <w:rPr>
          <w:rFonts w:ascii="Arial" w:hAnsi="Arial" w:cs="Arial"/>
          <w:lang w:val="es-ES"/>
        </w:rPr>
        <w:t xml:space="preserve"> de afinidad inclusive.</w:t>
      </w:r>
    </w:p>
    <w:p w:rsidR="00D06696" w:rsidRDefault="00D06696" w:rsidP="00D06696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>No haber puesto término anticipado a la ejecución de una iniciativa financiada por el Gobierno Regional del Biobío previa autorización de este.</w:t>
      </w:r>
    </w:p>
    <w:p w:rsidR="00D06696" w:rsidRDefault="00D06696" w:rsidP="00D06696">
      <w:pPr>
        <w:pStyle w:val="Prrafodelista"/>
        <w:jc w:val="both"/>
        <w:rPr>
          <w:rFonts w:ascii="Arial" w:hAnsi="Arial" w:cs="Arial"/>
        </w:rPr>
      </w:pPr>
    </w:p>
    <w:p w:rsidR="00D06696" w:rsidRDefault="00D06696" w:rsidP="00D06696">
      <w:pPr>
        <w:pStyle w:val="Prrafodelista"/>
        <w:jc w:val="both"/>
        <w:rPr>
          <w:rFonts w:ascii="Arial" w:hAnsi="Arial" w:cs="Arial"/>
        </w:rPr>
      </w:pPr>
    </w:p>
    <w:p w:rsidR="00D06696" w:rsidRDefault="00D06696" w:rsidP="00D06696">
      <w:pPr>
        <w:pStyle w:val="Prrafodelista"/>
        <w:jc w:val="both"/>
        <w:rPr>
          <w:rFonts w:ascii="Arial" w:hAnsi="Arial" w:cs="Arial"/>
        </w:rPr>
      </w:pPr>
    </w:p>
    <w:p w:rsidR="00D06696" w:rsidRPr="00B12787" w:rsidRDefault="00D06696" w:rsidP="00D06696">
      <w:pPr>
        <w:pStyle w:val="Prrafodelista"/>
        <w:jc w:val="both"/>
        <w:rPr>
          <w:rFonts w:ascii="Arial" w:hAnsi="Arial" w:cs="Arial"/>
        </w:rPr>
      </w:pPr>
    </w:p>
    <w:p w:rsidR="00D06696" w:rsidRPr="00B12787" w:rsidRDefault="00D06696" w:rsidP="00D06696">
      <w:pP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 xml:space="preserve">Por otra parte, los directores que a continuación se detallan, declaran que </w:t>
      </w:r>
      <w:r w:rsidRPr="00B12787">
        <w:rPr>
          <w:rFonts w:ascii="Arial" w:hAnsi="Arial" w:cs="Arial"/>
          <w:b/>
        </w:rPr>
        <w:t>(Llenar sólo en caso de cumplirse.  Caso contrario tachar):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001"/>
        <w:gridCol w:w="2207"/>
        <w:gridCol w:w="2207"/>
      </w:tblGrid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CARGO</w:t>
            </w: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NOMBRE COMPLETO DIRECTOR</w:t>
            </w: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RUT</w:t>
            </w: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FIRMA</w:t>
            </w: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1413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</w:tbl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>Ser cónyuge</w:t>
      </w:r>
      <w:r w:rsidRPr="00B12787">
        <w:rPr>
          <w:rFonts w:ascii="Arial" w:hAnsi="Arial" w:cs="Arial"/>
          <w:b/>
        </w:rPr>
        <w:t>, o tener vínculo familiar</w:t>
      </w:r>
      <w:r>
        <w:rPr>
          <w:rFonts w:ascii="Arial" w:hAnsi="Arial" w:cs="Arial"/>
        </w:rPr>
        <w:t xml:space="preserve"> hasta el 4°</w:t>
      </w:r>
      <w:r w:rsidRPr="00B12787">
        <w:rPr>
          <w:rFonts w:ascii="Arial" w:hAnsi="Arial" w:cs="Arial"/>
        </w:rPr>
        <w:t xml:space="preserve"> de consanguinidad, o </w:t>
      </w:r>
      <w:r>
        <w:rPr>
          <w:rFonts w:ascii="Arial" w:hAnsi="Arial" w:cs="Arial"/>
        </w:rPr>
        <w:t xml:space="preserve">2° </w:t>
      </w:r>
      <w:r w:rsidRPr="00B12787">
        <w:rPr>
          <w:rFonts w:ascii="Arial" w:hAnsi="Arial" w:cs="Arial"/>
        </w:rPr>
        <w:t xml:space="preserve">de afinidad inclusive con los </w:t>
      </w:r>
      <w:r w:rsidRPr="00B12787">
        <w:rPr>
          <w:rFonts w:ascii="Arial" w:hAnsi="Arial" w:cs="Arial"/>
          <w:b/>
        </w:rPr>
        <w:t>funcionarios y consultores</w:t>
      </w:r>
      <w:r w:rsidRPr="00B12787">
        <w:rPr>
          <w:rFonts w:ascii="Arial" w:hAnsi="Arial" w:cs="Arial"/>
        </w:rPr>
        <w:t xml:space="preserve"> de Unidades o Departamentos que intervienen en el proceso de asignación, evaluación, supervisión o control de la iniciativa que se postula.</w:t>
      </w:r>
      <w:r w:rsidRPr="00B12787">
        <w:rPr>
          <w:rFonts w:ascii="Arial" w:hAnsi="Arial" w:cs="Arial"/>
          <w:b/>
        </w:rPr>
        <w:t xml:space="preserve"> </w:t>
      </w:r>
      <w:r w:rsidRPr="00B12787">
        <w:rPr>
          <w:rFonts w:ascii="Arial" w:hAnsi="Arial" w:cs="Arial"/>
        </w:rPr>
        <w:t>El funcionario o consultor es: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NOMBRE COMPLETO DIRECTOR</w:t>
            </w: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FUNCIONARIO O CONSULTOR INVOLUCRADO</w:t>
            </w: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EN DONDE DESEMPEÑA EL CARGO</w:t>
            </w:r>
          </w:p>
        </w:tc>
      </w:tr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</w:tbl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>Por último, el representante legal Declara que:</w:t>
      </w:r>
    </w:p>
    <w:p w:rsidR="00D06696" w:rsidRPr="00B12787" w:rsidRDefault="00D06696" w:rsidP="00D06696">
      <w:pPr>
        <w:pStyle w:val="Prrafodelista"/>
        <w:ind w:left="765"/>
        <w:jc w:val="both"/>
        <w:rPr>
          <w:rFonts w:ascii="Arial" w:hAnsi="Arial" w:cs="Arial"/>
        </w:rPr>
      </w:pPr>
      <w:bookmarkStart w:id="1" w:name="_Hlk161759488"/>
    </w:p>
    <w:bookmarkEnd w:id="1"/>
    <w:p w:rsidR="00D06696" w:rsidRPr="00B12787" w:rsidRDefault="00D06696" w:rsidP="00D0669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lastRenderedPageBreak/>
        <w:t xml:space="preserve">Los siguientes funcionarios, o consultores, de Unidades o Departamentos que intervienen en el proceso de asignación, evaluación, supervisión o control de la iniciativa que se postula, trabajaron </w:t>
      </w:r>
      <w:proofErr w:type="spellStart"/>
      <w:r w:rsidRPr="00B12787">
        <w:rPr>
          <w:rFonts w:ascii="Arial" w:hAnsi="Arial" w:cs="Arial"/>
        </w:rPr>
        <w:t>remuneradamente</w:t>
      </w:r>
      <w:proofErr w:type="spellEnd"/>
      <w:r w:rsidRPr="00B12787">
        <w:rPr>
          <w:rFonts w:ascii="Arial" w:hAnsi="Arial" w:cs="Arial"/>
        </w:rPr>
        <w:t>, prestaron servicios no remunerados, o fueron directores, administradores o ejecutivos, de la institución que representa, esto hasta dos años antes de esta postulación: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NOMBRE COMPLETO DIRECTOR</w:t>
            </w: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 w:rsidRPr="009B154A">
              <w:rPr>
                <w:rFonts w:ascii="Arial" w:hAnsi="Arial" w:cs="Arial"/>
              </w:rPr>
              <w:t>FUNCIONARIO O CONSULTOR</w:t>
            </w: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DONDE DESEMPEÑA E</w:t>
            </w:r>
            <w:r w:rsidRPr="009B154A">
              <w:rPr>
                <w:rFonts w:ascii="Arial" w:hAnsi="Arial" w:cs="Arial"/>
              </w:rPr>
              <w:t>L CARGO</w:t>
            </w:r>
          </w:p>
        </w:tc>
      </w:tr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  <w:tr w:rsidR="00D06696" w:rsidRPr="009B154A" w:rsidTr="006F170F"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06696" w:rsidRPr="009B154A" w:rsidRDefault="00D06696" w:rsidP="006F170F">
            <w:pPr>
              <w:jc w:val="both"/>
              <w:rPr>
                <w:rFonts w:ascii="Arial" w:hAnsi="Arial" w:cs="Arial"/>
              </w:rPr>
            </w:pPr>
          </w:p>
        </w:tc>
      </w:tr>
    </w:tbl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>Esta declaración la realizo de forma voluntaria y consciente, asumiendo las responsabilidades legales correspondientes en caso de falsedad.</w:t>
      </w:r>
    </w:p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jc w:val="both"/>
        <w:rPr>
          <w:rFonts w:ascii="Arial" w:hAnsi="Arial" w:cs="Arial"/>
        </w:rPr>
      </w:pPr>
    </w:p>
    <w:p w:rsidR="00D06696" w:rsidRPr="00B12787" w:rsidRDefault="00D06696" w:rsidP="00D06696">
      <w:pPr>
        <w:spacing w:after="0" w:line="240" w:lineRule="auto"/>
        <w:rPr>
          <w:rFonts w:ascii="Arial" w:hAnsi="Arial" w:cs="Arial"/>
          <w:b/>
        </w:rPr>
      </w:pPr>
      <w:r w:rsidRPr="00B12787">
        <w:rPr>
          <w:rFonts w:ascii="Arial" w:hAnsi="Arial" w:cs="Arial"/>
          <w:b/>
        </w:rPr>
        <w:t>NOMBRE Y FIRMA DEL REPRESENTANTE LEGAL</w:t>
      </w:r>
    </w:p>
    <w:p w:rsidR="00D06696" w:rsidRPr="00B12787" w:rsidRDefault="00D06696" w:rsidP="00D06696">
      <w:pPr>
        <w:spacing w:after="0" w:line="240" w:lineRule="auto"/>
        <w:rPr>
          <w:rFonts w:ascii="Arial" w:hAnsi="Arial" w:cs="Arial"/>
        </w:rPr>
      </w:pPr>
    </w:p>
    <w:p w:rsidR="00D06696" w:rsidRPr="00B12787" w:rsidRDefault="00D06696" w:rsidP="00D06696">
      <w:pPr>
        <w:spacing w:after="0" w:line="240" w:lineRule="auto"/>
        <w:rPr>
          <w:rFonts w:ascii="Arial" w:hAnsi="Arial" w:cs="Arial"/>
        </w:rPr>
      </w:pPr>
    </w:p>
    <w:p w:rsidR="00D06696" w:rsidRPr="00B12787" w:rsidRDefault="00D06696" w:rsidP="00D06696">
      <w:pPr>
        <w:spacing w:after="0" w:line="240" w:lineRule="auto"/>
        <w:rPr>
          <w:rFonts w:ascii="Arial" w:hAnsi="Arial" w:cs="Arial"/>
        </w:rPr>
      </w:pPr>
      <w:r w:rsidRPr="00B12787">
        <w:rPr>
          <w:rFonts w:ascii="Arial" w:hAnsi="Arial" w:cs="Arial"/>
        </w:rPr>
        <w:t>FECHA:</w:t>
      </w:r>
    </w:p>
    <w:p w:rsidR="00D06696" w:rsidRDefault="00D06696" w:rsidP="00D06696">
      <w:pPr>
        <w:spacing w:after="0" w:line="240" w:lineRule="auto"/>
        <w:rPr>
          <w:rFonts w:ascii="Arial" w:hAnsi="Arial" w:cs="Arial"/>
        </w:rPr>
      </w:pPr>
    </w:p>
    <w:p w:rsidR="00FA39E0" w:rsidRDefault="00FA39E0"/>
    <w:sectPr w:rsidR="00FA3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74FA"/>
    <w:multiLevelType w:val="hybridMultilevel"/>
    <w:tmpl w:val="50D0C3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4E07"/>
    <w:multiLevelType w:val="hybridMultilevel"/>
    <w:tmpl w:val="4F4EEA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F26F0"/>
    <w:multiLevelType w:val="hybridMultilevel"/>
    <w:tmpl w:val="FDE6215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6"/>
    <w:rsid w:val="0002038B"/>
    <w:rsid w:val="003A53A7"/>
    <w:rsid w:val="00D06696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A200"/>
  <w15:chartTrackingRefBased/>
  <w15:docId w15:val="{25047219-8C6E-43E4-AB82-446C076B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69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696"/>
    <w:pPr>
      <w:spacing w:after="160" w:line="259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Vivianne Muñoz</cp:lastModifiedBy>
  <cp:revision>4</cp:revision>
  <dcterms:created xsi:type="dcterms:W3CDTF">2025-05-27T20:03:00Z</dcterms:created>
  <dcterms:modified xsi:type="dcterms:W3CDTF">2025-05-27T20:13:00Z</dcterms:modified>
</cp:coreProperties>
</file>